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7331" w:rsidRPr="00FF7331" w:rsidRDefault="00FF7331" w:rsidP="00FF7331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FF7331">
        <w:rPr>
          <w:rFonts w:ascii="Times New Roman" w:hAnsi="Times New Roman" w:cs="Times New Roman"/>
          <w:bCs/>
          <w:sz w:val="24"/>
          <w:szCs w:val="24"/>
        </w:rPr>
        <w:t>ПРОЕКТ</w:t>
      </w:r>
    </w:p>
    <w:p w:rsidR="00FF7331" w:rsidRDefault="00FF7331" w:rsidP="00FF7331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45.2.20 </w:t>
      </w:r>
      <w:r w:rsidRPr="00FF7331">
        <w:rPr>
          <w:rFonts w:ascii="Times New Roman" w:hAnsi="Times New Roman" w:cs="Times New Roman"/>
          <w:b/>
          <w:bCs/>
          <w:sz w:val="24"/>
          <w:szCs w:val="24"/>
        </w:rPr>
        <w:t xml:space="preserve">МЕТОДИКА РАСЧЕТА </w:t>
      </w:r>
    </w:p>
    <w:p w:rsidR="00707C57" w:rsidRDefault="00FF7331" w:rsidP="00FF7331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F7331">
        <w:rPr>
          <w:rFonts w:ascii="Times New Roman" w:hAnsi="Times New Roman" w:cs="Times New Roman"/>
          <w:b/>
          <w:bCs/>
          <w:sz w:val="24"/>
          <w:szCs w:val="24"/>
        </w:rPr>
        <w:t xml:space="preserve">РАЗМЕРА СУБВЕНЦИЙ, ПРЕДОСТАВЛЯЕМЫХ ИЗ </w:t>
      </w:r>
    </w:p>
    <w:p w:rsidR="00FF7331" w:rsidRPr="00FF7331" w:rsidRDefault="00FF7331" w:rsidP="00FF7331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F7331">
        <w:rPr>
          <w:rFonts w:ascii="Times New Roman" w:hAnsi="Times New Roman" w:cs="Times New Roman"/>
          <w:b/>
          <w:bCs/>
          <w:sz w:val="24"/>
          <w:szCs w:val="24"/>
        </w:rPr>
        <w:t>КРАЕВОГО БЮДЖЕТА МЕСТНЫМ БЮДЖЕТАМ НА ОСУЩЕСТВЛЕНИЕ ОТДЕЛЬНЫХ ГОСУДАРСТВЕННЫХ ПОЛНОМОЧИЙ КАМЧАТСКОГО КРАЯ ПО ОСУЩЕСТВЛЕНИЮ РЕГИОНАЛЬНОГО ГОСУДАРСТВЕННОГО ЖИЛИЩНОГО НАДЗОРА И ЛИЦЕНЗИОННОГО КОНТРОЛЯ</w:t>
      </w:r>
      <w:r w:rsidR="007415EC">
        <w:rPr>
          <w:rFonts w:ascii="Times New Roman" w:hAnsi="Times New Roman" w:cs="Times New Roman"/>
          <w:b/>
          <w:bCs/>
          <w:sz w:val="24"/>
          <w:szCs w:val="24"/>
        </w:rPr>
        <w:t xml:space="preserve"> В ОТНОШЕНИИ ЮРИДИЧЕСКИХ ЛИЦ,</w:t>
      </w:r>
      <w:r w:rsidRPr="00FF7331">
        <w:rPr>
          <w:rFonts w:ascii="Times New Roman" w:hAnsi="Times New Roman" w:cs="Times New Roman"/>
          <w:b/>
          <w:bCs/>
          <w:sz w:val="24"/>
          <w:szCs w:val="24"/>
        </w:rPr>
        <w:t xml:space="preserve"> ИНДИВИДУАЛЬНЫХ ПРЕДПРИНИМАТЕЛЕЙ, ОСУЩ</w:t>
      </w:r>
      <w:r w:rsidR="007415EC">
        <w:rPr>
          <w:rFonts w:ascii="Times New Roman" w:hAnsi="Times New Roman" w:cs="Times New Roman"/>
          <w:b/>
          <w:bCs/>
          <w:sz w:val="24"/>
          <w:szCs w:val="24"/>
        </w:rPr>
        <w:t>ЕСТВЛЯЮЩИХ ДЕЯТЕЛЬНОСТЬ ПО УПРА</w:t>
      </w:r>
      <w:r w:rsidRPr="00FF7331">
        <w:rPr>
          <w:rFonts w:ascii="Times New Roman" w:hAnsi="Times New Roman" w:cs="Times New Roman"/>
          <w:b/>
          <w:bCs/>
          <w:sz w:val="24"/>
          <w:szCs w:val="24"/>
        </w:rPr>
        <w:t>ВЛЕНИЮ МНОГОКВАРТИРНЫМИ ДОМАМИ НА ОСНОВАНИИ ЛИЦЕНЗИИ</w:t>
      </w:r>
    </w:p>
    <w:p w:rsidR="0064334D" w:rsidRDefault="0064334D" w:rsidP="00FF7331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_GoBack"/>
      <w:bookmarkEnd w:id="0"/>
    </w:p>
    <w:p w:rsidR="00707C57" w:rsidRPr="00FF7331" w:rsidRDefault="00707C57" w:rsidP="00FF7331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C01E2" w:rsidRPr="00FC01E2" w:rsidRDefault="00FC01E2" w:rsidP="00FC01E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67"/>
      <w:bookmarkEnd w:id="1"/>
      <w:r w:rsidRPr="00FC01E2">
        <w:rPr>
          <w:rFonts w:ascii="Times New Roman" w:hAnsi="Times New Roman" w:cs="Times New Roman"/>
          <w:sz w:val="24"/>
          <w:szCs w:val="24"/>
        </w:rPr>
        <w:t xml:space="preserve">Размер субвенции, предоставляемой из краевого бюджета местному бюджету на осуществление </w:t>
      </w:r>
      <w:r w:rsidRPr="00FC01E2">
        <w:rPr>
          <w:rFonts w:ascii="Times New Roman" w:hAnsi="Times New Roman" w:cs="Times New Roman"/>
          <w:bCs/>
          <w:sz w:val="24"/>
          <w:szCs w:val="24"/>
        </w:rPr>
        <w:t xml:space="preserve">отдельных государственных полномочий Камчатского края по осуществлению регионального государственного жилищного надзора и лицензионного контроля </w:t>
      </w:r>
      <w:r w:rsidRPr="00FC01E2">
        <w:rPr>
          <w:rFonts w:ascii="Times New Roman" w:hAnsi="Times New Roman" w:cs="Times New Roman"/>
          <w:sz w:val="24"/>
          <w:szCs w:val="24"/>
        </w:rPr>
        <w:t>в отношении юридических лиц, индивидуальных предпринимателей, осуществляющих деятельность по управлению многоквартирными домами на основании лицензии (далее – государственные полномочия), определяется по формуле:</w:t>
      </w:r>
    </w:p>
    <w:p w:rsidR="00FC01E2" w:rsidRPr="00FC01E2" w:rsidRDefault="00FC01E2" w:rsidP="00FC01E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FC01E2" w:rsidRPr="00FC01E2" w:rsidRDefault="00FC01E2" w:rsidP="00FC01E2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C01E2">
        <w:rPr>
          <w:rFonts w:ascii="Times New Roman" w:hAnsi="Times New Roman" w:cs="Times New Roman"/>
          <w:b/>
          <w:sz w:val="24"/>
          <w:szCs w:val="24"/>
        </w:rPr>
        <w:t>S</w:t>
      </w:r>
      <w:r w:rsidRPr="00FC01E2">
        <w:rPr>
          <w:rFonts w:ascii="Times New Roman" w:hAnsi="Times New Roman" w:cs="Times New Roman"/>
          <w:b/>
          <w:sz w:val="24"/>
          <w:szCs w:val="24"/>
          <w:vertAlign w:val="subscript"/>
        </w:rPr>
        <w:t>j</w:t>
      </w:r>
      <w:r w:rsidRPr="00FC01E2">
        <w:rPr>
          <w:rFonts w:ascii="Times New Roman" w:hAnsi="Times New Roman" w:cs="Times New Roman"/>
          <w:b/>
          <w:sz w:val="24"/>
          <w:szCs w:val="24"/>
        </w:rPr>
        <w:t xml:space="preserve"> = Ч</w:t>
      </w:r>
      <w:r w:rsidRPr="00FC01E2">
        <w:rPr>
          <w:rFonts w:ascii="Times New Roman" w:hAnsi="Times New Roman" w:cs="Times New Roman"/>
          <w:b/>
          <w:sz w:val="24"/>
          <w:szCs w:val="24"/>
          <w:vertAlign w:val="superscript"/>
        </w:rPr>
        <w:t>мс</w:t>
      </w:r>
      <w:r w:rsidRPr="00FC01E2">
        <w:rPr>
          <w:rFonts w:ascii="Times New Roman" w:hAnsi="Times New Roman" w:cs="Times New Roman"/>
          <w:b/>
          <w:sz w:val="24"/>
          <w:szCs w:val="24"/>
          <w:vertAlign w:val="subscript"/>
        </w:rPr>
        <w:t>j</w:t>
      </w:r>
      <w:r w:rsidRPr="00FC01E2">
        <w:rPr>
          <w:rFonts w:ascii="Times New Roman" w:hAnsi="Times New Roman" w:cs="Times New Roman"/>
          <w:b/>
          <w:sz w:val="24"/>
          <w:szCs w:val="24"/>
        </w:rPr>
        <w:t xml:space="preserve"> x Б</w:t>
      </w:r>
      <w:r w:rsidRPr="00FC01E2">
        <w:rPr>
          <w:rFonts w:ascii="Times New Roman" w:hAnsi="Times New Roman" w:cs="Times New Roman"/>
          <w:b/>
          <w:sz w:val="24"/>
          <w:szCs w:val="24"/>
          <w:vertAlign w:val="superscript"/>
        </w:rPr>
        <w:t>мс</w:t>
      </w:r>
      <w:r w:rsidRPr="00FC01E2">
        <w:rPr>
          <w:rFonts w:ascii="Times New Roman" w:hAnsi="Times New Roman" w:cs="Times New Roman"/>
          <w:b/>
          <w:sz w:val="24"/>
          <w:szCs w:val="24"/>
        </w:rPr>
        <w:t xml:space="preserve"> x 1,2</w:t>
      </w:r>
      <w:r w:rsidRPr="00FC01E2">
        <w:rPr>
          <w:rFonts w:ascii="Times New Roman" w:hAnsi="Times New Roman" w:cs="Times New Roman"/>
          <w:sz w:val="24"/>
          <w:szCs w:val="24"/>
        </w:rPr>
        <w:t>, где</w:t>
      </w:r>
    </w:p>
    <w:p w:rsidR="00FC01E2" w:rsidRPr="00FC01E2" w:rsidRDefault="00FC01E2" w:rsidP="00FC01E2">
      <w:pPr>
        <w:pStyle w:val="ConsPlusNonformat"/>
        <w:ind w:firstLine="708"/>
        <w:rPr>
          <w:rFonts w:ascii="Times New Roman" w:hAnsi="Times New Roman" w:cs="Times New Roman"/>
          <w:sz w:val="24"/>
          <w:szCs w:val="24"/>
        </w:rPr>
      </w:pPr>
    </w:p>
    <w:p w:rsidR="00FC01E2" w:rsidRPr="00FC01E2" w:rsidRDefault="00FC01E2" w:rsidP="00FC01E2">
      <w:pPr>
        <w:pStyle w:val="ConsPlusNormal"/>
        <w:ind w:firstLine="709"/>
        <w:jc w:val="both"/>
        <w:rPr>
          <w:sz w:val="24"/>
          <w:szCs w:val="24"/>
        </w:rPr>
      </w:pPr>
      <w:r w:rsidRPr="00FC01E2">
        <w:rPr>
          <w:b/>
          <w:sz w:val="24"/>
          <w:szCs w:val="24"/>
        </w:rPr>
        <w:t>S</w:t>
      </w:r>
      <w:r w:rsidRPr="00FC01E2">
        <w:rPr>
          <w:b/>
          <w:sz w:val="24"/>
          <w:szCs w:val="24"/>
          <w:vertAlign w:val="subscript"/>
        </w:rPr>
        <w:t>j</w:t>
      </w:r>
      <w:r w:rsidRPr="00FC01E2">
        <w:rPr>
          <w:sz w:val="24"/>
          <w:szCs w:val="24"/>
        </w:rPr>
        <w:t xml:space="preserve"> – размер субвенции, предоставляемой бюджету </w:t>
      </w:r>
      <w:r w:rsidRPr="00FC01E2">
        <w:rPr>
          <w:sz w:val="24"/>
          <w:szCs w:val="24"/>
          <w:lang w:val="en-US"/>
        </w:rPr>
        <w:t>j</w:t>
      </w:r>
      <w:r w:rsidRPr="00FC01E2">
        <w:rPr>
          <w:sz w:val="24"/>
          <w:szCs w:val="24"/>
        </w:rPr>
        <w:t>-того муниципального образования в Камчатском крае на осуществление государственных полномочий в очередном финансовом году;</w:t>
      </w:r>
    </w:p>
    <w:p w:rsidR="00FC01E2" w:rsidRPr="00FC01E2" w:rsidRDefault="00FC01E2" w:rsidP="00FC01E2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C01E2">
        <w:rPr>
          <w:rFonts w:ascii="Times New Roman" w:hAnsi="Times New Roman" w:cs="Times New Roman"/>
          <w:b/>
          <w:sz w:val="24"/>
          <w:szCs w:val="24"/>
        </w:rPr>
        <w:t>Ч</w:t>
      </w:r>
      <w:r w:rsidRPr="00FC01E2">
        <w:rPr>
          <w:rFonts w:ascii="Times New Roman" w:hAnsi="Times New Roman" w:cs="Times New Roman"/>
          <w:b/>
          <w:sz w:val="24"/>
          <w:szCs w:val="24"/>
          <w:vertAlign w:val="superscript"/>
        </w:rPr>
        <w:t>мс</w:t>
      </w:r>
      <w:r w:rsidRPr="00FC01E2">
        <w:rPr>
          <w:rFonts w:ascii="Times New Roman" w:hAnsi="Times New Roman" w:cs="Times New Roman"/>
          <w:b/>
          <w:sz w:val="24"/>
          <w:szCs w:val="24"/>
          <w:vertAlign w:val="subscript"/>
        </w:rPr>
        <w:t>j</w:t>
      </w:r>
      <w:r w:rsidRPr="00FC01E2">
        <w:rPr>
          <w:rFonts w:ascii="Times New Roman" w:hAnsi="Times New Roman" w:cs="Times New Roman"/>
          <w:sz w:val="24"/>
          <w:szCs w:val="24"/>
        </w:rPr>
        <w:t xml:space="preserve"> – нормативное количество штатных единиц муниципальных служащих, осуществляющих государственные полномочия, в </w:t>
      </w:r>
      <w:r w:rsidRPr="00FC01E2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FC01E2">
        <w:rPr>
          <w:rFonts w:ascii="Times New Roman" w:hAnsi="Times New Roman" w:cs="Times New Roman"/>
          <w:sz w:val="24"/>
          <w:szCs w:val="24"/>
        </w:rPr>
        <w:t>-том муниципальном образовании в Камчатском крае на очередной финансовый год (далее – специалист) по данным исполнительного органа государственной власти Камчатского края, осуществляющего функции по региональному государственному жилищному надзору, определяемое из расчета:</w:t>
      </w:r>
    </w:p>
    <w:p w:rsidR="00FC01E2" w:rsidRPr="00FC01E2" w:rsidRDefault="00FC01E2" w:rsidP="00FC01E2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C01E2">
        <w:rPr>
          <w:rFonts w:ascii="Times New Roman" w:hAnsi="Times New Roman" w:cs="Times New Roman"/>
          <w:sz w:val="24"/>
          <w:szCs w:val="24"/>
        </w:rPr>
        <w:t>в муниципальных образованиях в Камчатском крае, площадь жилищного фонда в которых составляет не более 1 000 000 кв. метров, – 1 штатная единица;</w:t>
      </w:r>
    </w:p>
    <w:p w:rsidR="00FC01E2" w:rsidRPr="00FC01E2" w:rsidRDefault="00FC01E2" w:rsidP="00FC01E2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C01E2">
        <w:rPr>
          <w:rFonts w:ascii="Times New Roman" w:hAnsi="Times New Roman" w:cs="Times New Roman"/>
          <w:sz w:val="24"/>
          <w:szCs w:val="24"/>
        </w:rPr>
        <w:t>в муниципальных образованиях в Камчатском крае, площадь жилищного фонда в которых составляет более 1 000 000 кв. метров, – 1 штатная единица на каждые 1 000 000 кв. метров площади жилищного фонда и  1 штатная единица на площадь жилищного фонда, которая превышает площадь жилищного фонда, делящуюся без остатка на 1 000 000, и составляет не менее 500 000 кв. метров;</w:t>
      </w:r>
    </w:p>
    <w:p w:rsidR="00FC01E2" w:rsidRPr="00FC01E2" w:rsidRDefault="00FC01E2" w:rsidP="00FC01E2">
      <w:pPr>
        <w:pStyle w:val="ConsPlusNormal"/>
        <w:ind w:firstLine="709"/>
        <w:jc w:val="both"/>
        <w:rPr>
          <w:sz w:val="24"/>
          <w:szCs w:val="24"/>
        </w:rPr>
      </w:pPr>
      <w:r w:rsidRPr="00FC01E2">
        <w:rPr>
          <w:b/>
          <w:sz w:val="24"/>
          <w:szCs w:val="24"/>
        </w:rPr>
        <w:t>Б</w:t>
      </w:r>
      <w:r w:rsidRPr="00FC01E2">
        <w:rPr>
          <w:b/>
          <w:sz w:val="24"/>
          <w:szCs w:val="24"/>
          <w:vertAlign w:val="superscript"/>
        </w:rPr>
        <w:t>м</w:t>
      </w:r>
      <w:r w:rsidRPr="00FC01E2">
        <w:rPr>
          <w:sz w:val="24"/>
          <w:szCs w:val="24"/>
          <w:vertAlign w:val="superscript"/>
        </w:rPr>
        <w:t xml:space="preserve">с </w:t>
      </w:r>
      <w:r w:rsidRPr="00FC01E2">
        <w:rPr>
          <w:sz w:val="24"/>
          <w:szCs w:val="24"/>
        </w:rPr>
        <w:t>– годовой норматив расходов на содержание одного специалиста в части расходов на выплату ежемесячного денежного содержания и начисления страховых взносов на обязательное пенсионное страхование, на обязательное социальное страхование на случай временной нетрудоспособности и в связи с материнством, на обязательное медицинское страхование в соответствии с федеральным законодательством, устанавливаемый законом Камчатского края о краевом бюджете на очередной финансовый год и на плановый период;</w:t>
      </w:r>
    </w:p>
    <w:p w:rsidR="00FC01E2" w:rsidRPr="00FC01E2" w:rsidRDefault="00FC01E2" w:rsidP="00FC01E2">
      <w:pPr>
        <w:pStyle w:val="ConsPlusNormal"/>
        <w:ind w:firstLine="709"/>
        <w:jc w:val="both"/>
        <w:rPr>
          <w:sz w:val="24"/>
          <w:szCs w:val="24"/>
        </w:rPr>
      </w:pPr>
      <w:r w:rsidRPr="00FC01E2">
        <w:rPr>
          <w:b/>
          <w:sz w:val="24"/>
          <w:szCs w:val="24"/>
        </w:rPr>
        <w:t>1,2</w:t>
      </w:r>
      <w:r w:rsidRPr="00FC01E2">
        <w:rPr>
          <w:sz w:val="24"/>
          <w:szCs w:val="24"/>
        </w:rPr>
        <w:t xml:space="preserve"> – коэффициент, учитывающий прочие расходы на содержание специалистов.</w:t>
      </w:r>
    </w:p>
    <w:p w:rsidR="00F264C7" w:rsidRDefault="00F264C7" w:rsidP="00FF7331">
      <w:pPr>
        <w:suppressAutoHyphens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FF7331" w:rsidRDefault="00FF7331" w:rsidP="00FF7331">
      <w:pPr>
        <w:suppressAutoHyphens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FF7331" w:rsidRDefault="00FF7331" w:rsidP="00FF7331">
      <w:pPr>
        <w:suppressAutoHyphens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FF7331" w:rsidRDefault="00FF7331" w:rsidP="00FF7331">
      <w:pPr>
        <w:suppressAutoHyphens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FF7331" w:rsidRDefault="00FF7331" w:rsidP="00FF7331">
      <w:pPr>
        <w:suppressAutoHyphens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FF7331" w:rsidRDefault="00FF7331" w:rsidP="00FF7331">
      <w:pPr>
        <w:suppressAutoHyphens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FF7331" w:rsidRDefault="00FF7331" w:rsidP="00FF7331">
      <w:pPr>
        <w:suppressAutoHyphens/>
        <w:spacing w:after="0" w:line="240" w:lineRule="auto"/>
        <w:rPr>
          <w:rFonts w:ascii="Times New Roman" w:hAnsi="Times New Roman" w:cs="Times New Roman"/>
          <w:szCs w:val="28"/>
        </w:rPr>
      </w:pPr>
    </w:p>
    <w:sectPr w:rsidR="00FF7331" w:rsidSect="00B65D9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62EB" w:rsidRDefault="000362EB" w:rsidP="000E3C33">
      <w:pPr>
        <w:spacing w:after="0" w:line="240" w:lineRule="auto"/>
      </w:pPr>
      <w:r>
        <w:separator/>
      </w:r>
    </w:p>
  </w:endnote>
  <w:endnote w:type="continuationSeparator" w:id="0">
    <w:p w:rsidR="000362EB" w:rsidRDefault="000362EB" w:rsidP="000E3C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62EB" w:rsidRDefault="000362EB" w:rsidP="000E3C33">
      <w:pPr>
        <w:spacing w:after="0" w:line="240" w:lineRule="auto"/>
      </w:pPr>
      <w:r>
        <w:separator/>
      </w:r>
    </w:p>
  </w:footnote>
  <w:footnote w:type="continuationSeparator" w:id="0">
    <w:p w:rsidR="000362EB" w:rsidRDefault="000362EB" w:rsidP="000E3C3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3EE6"/>
    <w:rsid w:val="00007896"/>
    <w:rsid w:val="000352E4"/>
    <w:rsid w:val="000362EB"/>
    <w:rsid w:val="0004239C"/>
    <w:rsid w:val="00044E44"/>
    <w:rsid w:val="000669A2"/>
    <w:rsid w:val="00066FDF"/>
    <w:rsid w:val="00091A65"/>
    <w:rsid w:val="00097D65"/>
    <w:rsid w:val="000A08DD"/>
    <w:rsid w:val="000A0943"/>
    <w:rsid w:val="000A33C9"/>
    <w:rsid w:val="000B189D"/>
    <w:rsid w:val="000B7B9A"/>
    <w:rsid w:val="000E3C33"/>
    <w:rsid w:val="001128B1"/>
    <w:rsid w:val="001529C8"/>
    <w:rsid w:val="00181021"/>
    <w:rsid w:val="001A6BB1"/>
    <w:rsid w:val="001B304C"/>
    <w:rsid w:val="001C4BAC"/>
    <w:rsid w:val="001F4C9B"/>
    <w:rsid w:val="00203678"/>
    <w:rsid w:val="002036A7"/>
    <w:rsid w:val="00212B5F"/>
    <w:rsid w:val="002162B6"/>
    <w:rsid w:val="00232DD1"/>
    <w:rsid w:val="0023584E"/>
    <w:rsid w:val="002A1E90"/>
    <w:rsid w:val="002B69F9"/>
    <w:rsid w:val="002E216D"/>
    <w:rsid w:val="002E3A3C"/>
    <w:rsid w:val="002E41D9"/>
    <w:rsid w:val="002E6989"/>
    <w:rsid w:val="002F26D7"/>
    <w:rsid w:val="002F385B"/>
    <w:rsid w:val="0032098A"/>
    <w:rsid w:val="003279F4"/>
    <w:rsid w:val="003353C1"/>
    <w:rsid w:val="00353D35"/>
    <w:rsid w:val="0035627C"/>
    <w:rsid w:val="0038355F"/>
    <w:rsid w:val="003A55C8"/>
    <w:rsid w:val="003A65DA"/>
    <w:rsid w:val="003D1DD6"/>
    <w:rsid w:val="003D1ECD"/>
    <w:rsid w:val="003D70B0"/>
    <w:rsid w:val="003E73D7"/>
    <w:rsid w:val="003F4A9F"/>
    <w:rsid w:val="00407711"/>
    <w:rsid w:val="004077CC"/>
    <w:rsid w:val="00411556"/>
    <w:rsid w:val="00415662"/>
    <w:rsid w:val="00420F7A"/>
    <w:rsid w:val="00431584"/>
    <w:rsid w:val="004337A0"/>
    <w:rsid w:val="004562D7"/>
    <w:rsid w:val="00460D7A"/>
    <w:rsid w:val="00467CFF"/>
    <w:rsid w:val="00470643"/>
    <w:rsid w:val="00490C5B"/>
    <w:rsid w:val="00493FA8"/>
    <w:rsid w:val="004B41C9"/>
    <w:rsid w:val="004B5BD4"/>
    <w:rsid w:val="004B658E"/>
    <w:rsid w:val="004C0EE9"/>
    <w:rsid w:val="004C3EE6"/>
    <w:rsid w:val="004C41F6"/>
    <w:rsid w:val="004D2F85"/>
    <w:rsid w:val="004D5145"/>
    <w:rsid w:val="004D7794"/>
    <w:rsid w:val="004E27CB"/>
    <w:rsid w:val="004F5E37"/>
    <w:rsid w:val="005004E8"/>
    <w:rsid w:val="00502E56"/>
    <w:rsid w:val="005078DE"/>
    <w:rsid w:val="005160A2"/>
    <w:rsid w:val="00524223"/>
    <w:rsid w:val="005442A3"/>
    <w:rsid w:val="00546BCA"/>
    <w:rsid w:val="00574571"/>
    <w:rsid w:val="005A1195"/>
    <w:rsid w:val="005B210C"/>
    <w:rsid w:val="005B5271"/>
    <w:rsid w:val="005B7F16"/>
    <w:rsid w:val="005E1270"/>
    <w:rsid w:val="005E196F"/>
    <w:rsid w:val="005E2BB6"/>
    <w:rsid w:val="00602E6B"/>
    <w:rsid w:val="00610117"/>
    <w:rsid w:val="00613A71"/>
    <w:rsid w:val="0062049C"/>
    <w:rsid w:val="006252BD"/>
    <w:rsid w:val="00640F3E"/>
    <w:rsid w:val="0064334D"/>
    <w:rsid w:val="0064443C"/>
    <w:rsid w:val="006471E7"/>
    <w:rsid w:val="0064736F"/>
    <w:rsid w:val="00651739"/>
    <w:rsid w:val="00653759"/>
    <w:rsid w:val="00654F2D"/>
    <w:rsid w:val="0065503B"/>
    <w:rsid w:val="006704E7"/>
    <w:rsid w:val="00677566"/>
    <w:rsid w:val="00686AAF"/>
    <w:rsid w:val="006A43D4"/>
    <w:rsid w:val="006A53E5"/>
    <w:rsid w:val="006B47E3"/>
    <w:rsid w:val="006C764C"/>
    <w:rsid w:val="006D0F0C"/>
    <w:rsid w:val="006D598E"/>
    <w:rsid w:val="006F5ECA"/>
    <w:rsid w:val="0070579F"/>
    <w:rsid w:val="00706EAA"/>
    <w:rsid w:val="0070757F"/>
    <w:rsid w:val="00707C57"/>
    <w:rsid w:val="007136C9"/>
    <w:rsid w:val="00721050"/>
    <w:rsid w:val="0073196A"/>
    <w:rsid w:val="00736F64"/>
    <w:rsid w:val="007415EC"/>
    <w:rsid w:val="0075591D"/>
    <w:rsid w:val="00770C5C"/>
    <w:rsid w:val="00771B1E"/>
    <w:rsid w:val="0077228D"/>
    <w:rsid w:val="00784B2C"/>
    <w:rsid w:val="0079216D"/>
    <w:rsid w:val="00793230"/>
    <w:rsid w:val="0079554E"/>
    <w:rsid w:val="007A3043"/>
    <w:rsid w:val="007B0071"/>
    <w:rsid w:val="007D1808"/>
    <w:rsid w:val="007E6907"/>
    <w:rsid w:val="007F3B89"/>
    <w:rsid w:val="00801161"/>
    <w:rsid w:val="008026D0"/>
    <w:rsid w:val="008118D7"/>
    <w:rsid w:val="008220F6"/>
    <w:rsid w:val="00835898"/>
    <w:rsid w:val="008537CF"/>
    <w:rsid w:val="00863A57"/>
    <w:rsid w:val="00880A4E"/>
    <w:rsid w:val="008B6809"/>
    <w:rsid w:val="008C3D19"/>
    <w:rsid w:val="008D2439"/>
    <w:rsid w:val="008D476D"/>
    <w:rsid w:val="008E4103"/>
    <w:rsid w:val="008E5D2F"/>
    <w:rsid w:val="008F0F98"/>
    <w:rsid w:val="008F37D9"/>
    <w:rsid w:val="008F59E3"/>
    <w:rsid w:val="008F6D6B"/>
    <w:rsid w:val="0090115A"/>
    <w:rsid w:val="009070C6"/>
    <w:rsid w:val="00911B4E"/>
    <w:rsid w:val="00915F47"/>
    <w:rsid w:val="00920DCF"/>
    <w:rsid w:val="009564CD"/>
    <w:rsid w:val="00960AB7"/>
    <w:rsid w:val="0096244B"/>
    <w:rsid w:val="00981E4B"/>
    <w:rsid w:val="00985EFA"/>
    <w:rsid w:val="009874CB"/>
    <w:rsid w:val="009915DA"/>
    <w:rsid w:val="00991B64"/>
    <w:rsid w:val="009A104F"/>
    <w:rsid w:val="009B55D7"/>
    <w:rsid w:val="009C3AAC"/>
    <w:rsid w:val="009C44B8"/>
    <w:rsid w:val="009D1317"/>
    <w:rsid w:val="009E095A"/>
    <w:rsid w:val="00A016F2"/>
    <w:rsid w:val="00A07F65"/>
    <w:rsid w:val="00A30B98"/>
    <w:rsid w:val="00A32F7E"/>
    <w:rsid w:val="00A518CA"/>
    <w:rsid w:val="00A646F2"/>
    <w:rsid w:val="00A872F4"/>
    <w:rsid w:val="00AB3463"/>
    <w:rsid w:val="00AE31F4"/>
    <w:rsid w:val="00B167C9"/>
    <w:rsid w:val="00B16CB0"/>
    <w:rsid w:val="00B22737"/>
    <w:rsid w:val="00B50BC0"/>
    <w:rsid w:val="00B54365"/>
    <w:rsid w:val="00B65D91"/>
    <w:rsid w:val="00BA34CE"/>
    <w:rsid w:val="00BA362E"/>
    <w:rsid w:val="00BB2672"/>
    <w:rsid w:val="00BB31EB"/>
    <w:rsid w:val="00BB3CC6"/>
    <w:rsid w:val="00BB4371"/>
    <w:rsid w:val="00BE2063"/>
    <w:rsid w:val="00BE5FA1"/>
    <w:rsid w:val="00BF30F4"/>
    <w:rsid w:val="00BF5531"/>
    <w:rsid w:val="00BF78A8"/>
    <w:rsid w:val="00C219E4"/>
    <w:rsid w:val="00C22A48"/>
    <w:rsid w:val="00C25A1C"/>
    <w:rsid w:val="00C31435"/>
    <w:rsid w:val="00C37529"/>
    <w:rsid w:val="00C4645D"/>
    <w:rsid w:val="00C62A98"/>
    <w:rsid w:val="00C66D83"/>
    <w:rsid w:val="00C769B0"/>
    <w:rsid w:val="00C82D6A"/>
    <w:rsid w:val="00C85BDA"/>
    <w:rsid w:val="00C905C7"/>
    <w:rsid w:val="00CB248C"/>
    <w:rsid w:val="00CB3E36"/>
    <w:rsid w:val="00CB3F28"/>
    <w:rsid w:val="00CB4488"/>
    <w:rsid w:val="00CD12EC"/>
    <w:rsid w:val="00CE3802"/>
    <w:rsid w:val="00D134DA"/>
    <w:rsid w:val="00D152C0"/>
    <w:rsid w:val="00D16596"/>
    <w:rsid w:val="00D266F5"/>
    <w:rsid w:val="00D35D19"/>
    <w:rsid w:val="00D42AD5"/>
    <w:rsid w:val="00D51746"/>
    <w:rsid w:val="00DA6724"/>
    <w:rsid w:val="00DA6E91"/>
    <w:rsid w:val="00DB3CBE"/>
    <w:rsid w:val="00DD6981"/>
    <w:rsid w:val="00DE27C3"/>
    <w:rsid w:val="00DF2DC3"/>
    <w:rsid w:val="00DF3824"/>
    <w:rsid w:val="00E14A52"/>
    <w:rsid w:val="00E2504A"/>
    <w:rsid w:val="00E3333B"/>
    <w:rsid w:val="00E6160F"/>
    <w:rsid w:val="00E80E31"/>
    <w:rsid w:val="00EA0C0F"/>
    <w:rsid w:val="00EA5FC5"/>
    <w:rsid w:val="00EB2362"/>
    <w:rsid w:val="00EC017C"/>
    <w:rsid w:val="00EE6C28"/>
    <w:rsid w:val="00EE72D6"/>
    <w:rsid w:val="00F108B4"/>
    <w:rsid w:val="00F159EC"/>
    <w:rsid w:val="00F16910"/>
    <w:rsid w:val="00F264C7"/>
    <w:rsid w:val="00F40931"/>
    <w:rsid w:val="00F53E94"/>
    <w:rsid w:val="00F60988"/>
    <w:rsid w:val="00F60D5D"/>
    <w:rsid w:val="00F82F45"/>
    <w:rsid w:val="00F93627"/>
    <w:rsid w:val="00F936B8"/>
    <w:rsid w:val="00FB1AFA"/>
    <w:rsid w:val="00FC01E2"/>
    <w:rsid w:val="00FC6469"/>
    <w:rsid w:val="00FD601A"/>
    <w:rsid w:val="00FF4556"/>
    <w:rsid w:val="00FF52BB"/>
    <w:rsid w:val="00FF73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DB6104"/>
  <w15:docId w15:val="{91A101B0-7E1D-4832-9B21-BC60590B6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75591D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0A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0A4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E27C3"/>
    <w:pPr>
      <w:ind w:left="720"/>
      <w:contextualSpacing/>
    </w:pPr>
  </w:style>
  <w:style w:type="table" w:styleId="a6">
    <w:name w:val="Table Grid"/>
    <w:basedOn w:val="a1"/>
    <w:uiPriority w:val="39"/>
    <w:rsid w:val="002A1E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874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apple-converted-space">
    <w:name w:val="apple-converted-space"/>
    <w:basedOn w:val="a0"/>
    <w:rsid w:val="00BF78A8"/>
  </w:style>
  <w:style w:type="paragraph" w:styleId="a7">
    <w:name w:val="Normal (Web)"/>
    <w:basedOn w:val="a"/>
    <w:uiPriority w:val="99"/>
    <w:unhideWhenUsed/>
    <w:rsid w:val="008E41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0E3C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E3C33"/>
  </w:style>
  <w:style w:type="paragraph" w:styleId="aa">
    <w:name w:val="footer"/>
    <w:basedOn w:val="a"/>
    <w:link w:val="ab"/>
    <w:uiPriority w:val="99"/>
    <w:unhideWhenUsed/>
    <w:rsid w:val="000E3C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E3C33"/>
  </w:style>
  <w:style w:type="character" w:styleId="ac">
    <w:name w:val="Strong"/>
    <w:basedOn w:val="a0"/>
    <w:uiPriority w:val="22"/>
    <w:qFormat/>
    <w:rsid w:val="003D1ECD"/>
    <w:rPr>
      <w:b/>
      <w:bCs/>
    </w:rPr>
  </w:style>
  <w:style w:type="paragraph" w:customStyle="1" w:styleId="ConsPlusDocList">
    <w:name w:val="ConsPlusDocList"/>
    <w:uiPriority w:val="99"/>
    <w:rsid w:val="00411556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customStyle="1" w:styleId="11">
    <w:name w:val="Сетка таблицы1"/>
    <w:basedOn w:val="a1"/>
    <w:next w:val="a6"/>
    <w:uiPriority w:val="39"/>
    <w:rsid w:val="003A55C8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Гипертекстовая ссылка"/>
    <w:basedOn w:val="a0"/>
    <w:uiPriority w:val="99"/>
    <w:rsid w:val="00C769B0"/>
    <w:rPr>
      <w:color w:val="106BBE"/>
    </w:rPr>
  </w:style>
  <w:style w:type="character" w:customStyle="1" w:styleId="ae">
    <w:name w:val="Цветовое выделение"/>
    <w:uiPriority w:val="99"/>
    <w:rsid w:val="0064334D"/>
    <w:rPr>
      <w:b/>
      <w:bCs/>
      <w:color w:val="26282F"/>
    </w:rPr>
  </w:style>
  <w:style w:type="paragraph" w:customStyle="1" w:styleId="af">
    <w:name w:val="Заголовок статьи"/>
    <w:basedOn w:val="a"/>
    <w:next w:val="a"/>
    <w:uiPriority w:val="99"/>
    <w:rsid w:val="0064334D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paragraph" w:customStyle="1" w:styleId="af0">
    <w:name w:val="Комментарий"/>
    <w:basedOn w:val="a"/>
    <w:next w:val="a"/>
    <w:uiPriority w:val="99"/>
    <w:rsid w:val="0064334D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f1">
    <w:name w:val="Информация об изменениях документа"/>
    <w:basedOn w:val="af0"/>
    <w:next w:val="a"/>
    <w:uiPriority w:val="99"/>
    <w:rsid w:val="0064334D"/>
    <w:rPr>
      <w:i/>
      <w:iCs/>
    </w:rPr>
  </w:style>
  <w:style w:type="character" w:customStyle="1" w:styleId="10">
    <w:name w:val="Заголовок 1 Знак"/>
    <w:basedOn w:val="a0"/>
    <w:link w:val="1"/>
    <w:uiPriority w:val="99"/>
    <w:rsid w:val="0075591D"/>
    <w:rPr>
      <w:rFonts w:ascii="Arial" w:hAnsi="Arial" w:cs="Arial"/>
      <w:b/>
      <w:bCs/>
      <w:color w:val="26282F"/>
      <w:sz w:val="24"/>
      <w:szCs w:val="24"/>
    </w:rPr>
  </w:style>
  <w:style w:type="paragraph" w:styleId="2">
    <w:name w:val="Body Text 2"/>
    <w:basedOn w:val="a"/>
    <w:link w:val="20"/>
    <w:rsid w:val="00A872F4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A872F4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420F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uiPriority w:val="99"/>
    <w:rsid w:val="005442A3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f2">
    <w:name w:val="Title"/>
    <w:basedOn w:val="a"/>
    <w:link w:val="af3"/>
    <w:qFormat/>
    <w:rsid w:val="00F264C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f3">
    <w:name w:val="Заголовок Знак"/>
    <w:basedOn w:val="a0"/>
    <w:link w:val="af2"/>
    <w:rsid w:val="00F264C7"/>
    <w:rPr>
      <w:rFonts w:ascii="Times New Roman" w:eastAsia="Times New Roman" w:hAnsi="Times New Roman" w:cs="Times New Roman"/>
      <w:b/>
      <w:bCs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497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3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D35539-FB04-42F8-866E-365C133C73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380</Words>
  <Characters>2167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Мельникова Ольга Александровна</dc:creator>
  <cp:lastModifiedBy>Тараканов Вячеслав Юрьевич</cp:lastModifiedBy>
  <cp:revision>5</cp:revision>
  <cp:lastPrinted>2016-10-05T23:08:00Z</cp:lastPrinted>
  <dcterms:created xsi:type="dcterms:W3CDTF">2016-10-24T04:42:00Z</dcterms:created>
  <dcterms:modified xsi:type="dcterms:W3CDTF">2016-10-30T22:24:00Z</dcterms:modified>
</cp:coreProperties>
</file>